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1F3CC922">
                <wp:simplePos x="0" y="0"/>
                <wp:positionH relativeFrom="column">
                  <wp:posOffset>-25400</wp:posOffset>
                </wp:positionH>
                <wp:positionV relativeFrom="paragraph">
                  <wp:posOffset>163830</wp:posOffset>
                </wp:positionV>
                <wp:extent cx="5586095" cy="1372235"/>
                <wp:effectExtent l="0" t="0" r="0" b="0"/>
                <wp:wrapNone/>
                <wp:docPr id="1" name="Textové po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auto"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SBOR DOBROVOLNÝCH HASIČŮ OČIHOV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1" stroked="f" style="position:absolute;margin-left:-2pt;margin-top:12.9pt;width:439.75pt;height:107.95pt" wp14:anchorId="1F3CC922">
                <w10:wrap type="square"/>
                <v:fill on="false" o:detectmouseclick="t"/>
                <v:stroke color="#3465a4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aps/>
                          <w:color w:val="auto"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SBOR DOBROVOLNÝCH HASIČŮ OČIHOV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1143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428750"/>
            <wp:effectExtent l="0" t="0" r="0" b="0"/>
            <wp:wrapSquare wrapText="bothSides"/>
            <wp:docPr id="3" name="Obrázek 1" descr="SDH Očihov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SDH Očihov - znak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br/>
      </w:r>
    </w:p>
    <w:p>
      <w:pPr>
        <w:pStyle w:val="Normal"/>
        <w:rPr>
          <w:b/>
          <w:b/>
        </w:rPr>
      </w:pPr>
      <w:r>
        <w:rPr>
          <w:b/>
        </w:rPr>
        <w:t>Zápis z jednání výboru SDH Očihov konané dne 18.3.2015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Přítomnost dle PL.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JPO V</w:t>
      </w:r>
    </w:p>
    <w:p>
      <w:pPr>
        <w:pStyle w:val="ListParagraph"/>
        <w:numPr>
          <w:ilvl w:val="0"/>
          <w:numId w:val="1"/>
        </w:numPr>
        <w:rPr/>
      </w:pPr>
      <w:r>
        <w:rPr/>
        <w:t>Rgistrace recyklujte s hasiči</w:t>
      </w:r>
    </w:p>
    <w:p>
      <w:pPr>
        <w:pStyle w:val="ListParagraph"/>
        <w:numPr>
          <w:ilvl w:val="0"/>
          <w:numId w:val="1"/>
        </w:numPr>
        <w:rPr/>
      </w:pPr>
      <w:r>
        <w:rPr/>
        <w:t>Zábava stavění máje</w:t>
      </w:r>
    </w:p>
    <w:p>
      <w:pPr>
        <w:pStyle w:val="ListParagraph"/>
        <w:numPr>
          <w:ilvl w:val="0"/>
          <w:numId w:val="1"/>
        </w:numPr>
        <w:rPr/>
      </w:pPr>
      <w:r>
        <w:rPr/>
        <w:t>Evidence činnosti</w:t>
      </w:r>
    </w:p>
    <w:p>
      <w:pPr>
        <w:pStyle w:val="ListParagraph"/>
        <w:numPr>
          <w:ilvl w:val="0"/>
          <w:numId w:val="1"/>
        </w:numPr>
        <w:rPr/>
      </w:pPr>
      <w:r>
        <w:rPr/>
        <w:t>Sněm delegátů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SH ČMS jedná o budoucnosti JPO V, které nemají moc možností dostat se aktivně k zásahům. Proto se uvažuje o možnosti z nich vytvořit jednotky předurčené k ochraně obyvatelstva.  S předurčením jednotek se budou aktivně jednotky i technicky dovybavovat.</w:t>
      </w:r>
    </w:p>
    <w:p>
      <w:pPr>
        <w:pStyle w:val="ListParagraph"/>
        <w:numPr>
          <w:ilvl w:val="0"/>
          <w:numId w:val="2"/>
        </w:numPr>
        <w:rPr/>
      </w:pPr>
      <w:r>
        <w:rPr/>
        <w:t>Recyklujte s hasiči – registrace v programu byla dokončena, byly dodány bagy na drobný elektromateriál.</w:t>
      </w:r>
    </w:p>
    <w:p>
      <w:pPr>
        <w:pStyle w:val="ListParagraph"/>
        <w:numPr>
          <w:ilvl w:val="0"/>
          <w:numId w:val="2"/>
        </w:numPr>
        <w:rPr/>
      </w:pPr>
      <w:r>
        <w:rPr/>
        <w:t>V. Braniš navrhl uspořádat májovou zábavu v den 70. výročí osvobození  ČSR ,8.5.2015, nikoli v den stavění máje 30.4.2015. Výbor odsouhlasil zachování původního termínu 30.4.2015.</w:t>
      </w:r>
    </w:p>
    <w:p>
      <w:pPr>
        <w:pStyle w:val="ListParagraph"/>
        <w:numPr>
          <w:ilvl w:val="0"/>
          <w:numId w:val="2"/>
        </w:numPr>
        <w:rPr/>
      </w:pPr>
      <w:r>
        <w:rPr/>
        <w:t>Evidence činnosti – v garáži bude umístěn sešit, do kterého se bude evidovat všechna činnost včetně kondičních jízd – důvodem jsou data, která se uvádí v ročním hlášení o činnosti na OSH Louny. Uvádět se bude:  datum, popis činnosti, počet zůčastněných, počet odpracovaných hodin. Měsíční zpracování bude provádět starosta sboru.</w:t>
      </w:r>
    </w:p>
    <w:p>
      <w:pPr>
        <w:pStyle w:val="ListParagraph"/>
        <w:numPr>
          <w:ilvl w:val="0"/>
          <w:numId w:val="2"/>
        </w:numPr>
        <w:rPr/>
      </w:pPr>
      <w:r>
        <w:rPr/>
        <w:t>V sobotu 21.3 2015 se koná ve Slavětíně sněm delegátů SDH, na kterém bude provedena volba výboru OSH Louny.</w:t>
      </w:r>
    </w:p>
    <w:p>
      <w:pPr>
        <w:pStyle w:val="ListParagraph"/>
        <w:rPr/>
      </w:pPr>
      <w:r>
        <w:rPr/>
      </w:r>
    </w:p>
    <w:p>
      <w:pPr>
        <w:pStyle w:val="Normal"/>
        <w:ind w:firstLine="360"/>
        <w:rPr/>
      </w:pPr>
      <w:bookmarkStart w:id="0" w:name="_GoBack"/>
      <w:bookmarkEnd w:id="0"/>
      <w:r>
        <w:rPr/>
        <w:t>zapsal: Václav Braniš</w:t>
      </w:r>
    </w:p>
    <w:p>
      <w:pPr>
        <w:pStyle w:val="ListParagraph"/>
        <w:spacing w:before="0" w:after="200"/>
        <w:ind w:left="1440" w:hanging="0"/>
        <w:contextualSpacing/>
        <w:rPr/>
      </w:pPr>
      <w:r>
        <w:rPr/>
      </w:r>
    </w:p>
    <w:sectPr>
      <w:type w:val="nextPage"/>
      <w:pgSz w:w="11906" w:h="16838"/>
      <w:pgMar w:left="851" w:right="851" w:header="0" w:top="454" w:footer="0" w:bottom="39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cs-CZ" w:eastAsia="ja-JP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sz w:val="22"/>
      <w:szCs w:val="22"/>
      <w:lang w:val="cs-CZ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a6d67"/>
    <w:rPr>
      <w:rFonts w:ascii="Tahoma" w:hAnsi="Tahoma" w:cs="Tahoma"/>
      <w:sz w:val="16"/>
      <w:szCs w:val="16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qFormat/>
    <w:rsid w:val="001d3a05"/>
    <w:rPr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1d3a05"/>
    <w:rPr>
      <w:i/>
      <w:iCs/>
      <w:color w:val="7F7F7F" w:themeColor="text1" w:themeTint="80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c07fe9"/>
    <w:rPr/>
  </w:style>
  <w:style w:type="character" w:styleId="ZpatChar" w:customStyle="1">
    <w:name w:val="Zápatí Char"/>
    <w:basedOn w:val="DefaultParagraphFont"/>
    <w:link w:val="Zpat"/>
    <w:uiPriority w:val="99"/>
    <w:qFormat/>
    <w:rsid w:val="00c07fe9"/>
    <w:rPr/>
  </w:style>
  <w:style w:type="character" w:styleId="ListLabel1">
    <w:name w:val="ListLabel 1"/>
    <w:qFormat/>
    <w:rPr>
      <w:rFonts w:eastAsia="ＭＳ 明朝" w:cs="Calibri"/>
    </w:rPr>
  </w:style>
  <w:style w:type="character" w:styleId="ListLabel2">
    <w:name w:val="ListLabel 2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a6d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fce"/>
    <w:pPr>
      <w:spacing w:before="0" w:after="200"/>
      <w:ind w:left="720" w:hanging="0"/>
      <w:contextualSpacing/>
    </w:pPr>
    <w:rPr/>
  </w:style>
  <w:style w:type="paragraph" w:styleId="DecimalAligned" w:customStyle="1">
    <w:name w:val="Decimal Aligned"/>
    <w:basedOn w:val="Normal"/>
    <w:uiPriority w:val="40"/>
    <w:qFormat/>
    <w:rsid w:val="001d3a05"/>
    <w:pPr>
      <w:tabs>
        <w:tab w:val="decimal" w:pos="360" w:leader="none"/>
      </w:tabs>
    </w:pPr>
    <w:rPr>
      <w:rFonts w:eastAsia="Calibri" w:eastAsiaTheme="minorHAnsi"/>
      <w:lang w:val="en-US"/>
    </w:rPr>
  </w:style>
  <w:style w:type="paragraph" w:styleId="Footnotetext">
    <w:name w:val="footnote text"/>
    <w:basedOn w:val="Normal"/>
    <w:link w:val="TextpoznpodarouChar"/>
    <w:uiPriority w:val="99"/>
    <w:unhideWhenUsed/>
    <w:qFormat/>
    <w:rsid w:val="001d3a05"/>
    <w:pPr>
      <w:spacing w:lineRule="auto" w:line="240" w:before="0" w:after="0"/>
    </w:pPr>
    <w:rPr>
      <w:sz w:val="20"/>
      <w:szCs w:val="20"/>
      <w:lang w:val="en-US"/>
    </w:rPr>
  </w:style>
  <w:style w:type="paragraph" w:styleId="Zhlav">
    <w:name w:val="Záhlaví"/>
    <w:basedOn w:val="Normal"/>
    <w:link w:val="ZhlavChar"/>
    <w:uiPriority w:val="99"/>
    <w:unhideWhenUsed/>
    <w:rsid w:val="00c07fe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link w:val="ZpatChar"/>
    <w:uiPriority w:val="99"/>
    <w:unhideWhenUsed/>
    <w:rsid w:val="00c07fe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lang w:val="en-US"/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  <w:tblPr/>
    </w:tblStylePr>
    <w:tblStylePr w:type="lastCol">
      <w:rPr>
        <w:b/>
        <w:bCs/>
        <w:color w:val="365F91" w:themeColor="accent1" w:themeShade="bf"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LibreOffice/4.4.1.2$Windows_x86 LibreOffice_project/45e2de17089c24a1fa810c8f975a7171ba4cd432</Application>
  <Paragraphs>15</Paragraphs>
  <Company>AGC EUROPE 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2015-03-23T06:49:00Z</dcterms:created>
  <dc:creator>Braniš Václav</dc:creator>
  <dc:language>cs-CZ</dc:language>
  <cp:lastPrinted>2013-07-08T07:39:00Z</cp:lastPrinted>
  <dcterms:modified xsi:type="dcterms:W3CDTF">2015-03-24T12:47:32Z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AGC EUROPE 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