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F3CC922">
                <wp:simplePos x="0" y="0"/>
                <wp:positionH relativeFrom="column">
                  <wp:posOffset>-25400</wp:posOffset>
                </wp:positionH>
                <wp:positionV relativeFrom="paragraph">
                  <wp:posOffset>-196215</wp:posOffset>
                </wp:positionV>
                <wp:extent cx="5586730" cy="905510"/>
                <wp:effectExtent l="0" t="0" r="0" b="0"/>
                <wp:wrapNone/>
                <wp:docPr id="1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120" cy="90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aps/>
                                <w:color w:val="00000A"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stroked="f" style="position:absolute;margin-left:-2pt;margin-top:-15.45pt;width:439.8pt;height:71.2pt" wp14:anchorId="1F3CC922">
                <w10:wrap type="squar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aps/>
                          <w:color w:val="00000A"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3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SDH Očihov - zna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Zápis ze schůze SDH Očihov konané dne 18.5.2016</w:t>
      </w:r>
    </w:p>
    <w:p>
      <w:pPr>
        <w:pStyle w:val="Normal"/>
        <w:rPr/>
      </w:pPr>
      <w:r>
        <w:rPr/>
        <w:t>Přítomnost dle PL.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MDD</w:t>
      </w:r>
    </w:p>
    <w:p>
      <w:pPr>
        <w:pStyle w:val="ListParagraph"/>
        <w:numPr>
          <w:ilvl w:val="0"/>
          <w:numId w:val="1"/>
        </w:numPr>
        <w:rPr/>
      </w:pPr>
      <w:r>
        <w:rPr/>
        <w:t>Májka</w:t>
      </w:r>
    </w:p>
    <w:p>
      <w:pPr>
        <w:pStyle w:val="ListParagraph"/>
        <w:numPr>
          <w:ilvl w:val="0"/>
          <w:numId w:val="1"/>
        </w:numPr>
        <w:rPr/>
      </w:pPr>
      <w:r>
        <w:rPr/>
        <w:t>Plamen</w:t>
      </w:r>
    </w:p>
    <w:p>
      <w:pPr>
        <w:pStyle w:val="ListParagraph"/>
        <w:numPr>
          <w:ilvl w:val="0"/>
          <w:numId w:val="1"/>
        </w:numPr>
        <w:rPr/>
      </w:pPr>
      <w:r>
        <w:rPr/>
        <w:t>Soběchleby</w:t>
      </w:r>
    </w:p>
    <w:p>
      <w:pPr>
        <w:pStyle w:val="ListParagraph"/>
        <w:numPr>
          <w:ilvl w:val="0"/>
          <w:numId w:val="1"/>
        </w:numPr>
        <w:rPr/>
      </w:pPr>
      <w:r>
        <w:rPr/>
        <w:t>Výjezdy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Zajištění MDD ve spolupráci s obecním úřadem. Příprava a zajištění soutěží, občerstvení, večerní posezení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Zajištění likvidace májky na konci května </w:t>
      </w:r>
    </w:p>
    <w:p>
      <w:pPr>
        <w:pStyle w:val="ListParagraph"/>
        <w:numPr>
          <w:ilvl w:val="0"/>
          <w:numId w:val="2"/>
        </w:numPr>
        <w:rPr/>
      </w:pPr>
      <w:r>
        <w:rPr/>
        <w:t>Plamen – jarní kolo soutěže Plamen proběhne v červnu ve Krásném Dvoře. Tamní SDH nás požádalo o pomoc při organizace po oba dny – účast potvrzena</w:t>
      </w:r>
    </w:p>
    <w:p>
      <w:pPr>
        <w:pStyle w:val="ListParagraph"/>
        <w:numPr>
          <w:ilvl w:val="0"/>
          <w:numId w:val="2"/>
        </w:numPr>
        <w:rPr/>
      </w:pPr>
      <w:r>
        <w:rPr/>
        <w:t>V pátek 24.5 se uskuteční další propláchnutí přítoku vody do požární nádrže v Soběchlebech na požádání p. Plajera.</w:t>
      </w:r>
    </w:p>
    <w:p>
      <w:pPr>
        <w:pStyle w:val="ListParagraph"/>
        <w:numPr>
          <w:ilvl w:val="0"/>
          <w:numId w:val="2"/>
        </w:numPr>
        <w:rPr/>
      </w:pPr>
      <w:r>
        <w:rPr/>
        <w:t>Na dotaz: proč nejsme voláni k zásahům v rámci okrsku? Odpověď:  JPO V jsou povolávané k zásahům pouze v místě svého působiště. Pokud bychom chtěli zasahovat i jiných oblastech, musíme přestoupit do kategorie JPO III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ind w:firstLine="360"/>
        <w:rPr/>
      </w:pPr>
      <w:r>
        <w:rPr/>
        <w:t>zapsal: Václav Braniš</w:t>
      </w:r>
    </w:p>
    <w:p>
      <w:pPr>
        <w:pStyle w:val="ListParagraph"/>
        <w:spacing w:before="0" w:after="200"/>
        <w:ind w:left="1440" w:hanging="0"/>
        <w:contextualSpacing/>
        <w:rPr/>
      </w:pPr>
      <w:r>
        <w:rPr/>
      </w:r>
    </w:p>
    <w:sectPr>
      <w:type w:val="nextPage"/>
      <w:pgSz w:w="11906" w:h="16838"/>
      <w:pgMar w:left="851" w:right="851" w:header="0" w:top="850" w:footer="0" w:bottom="39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cs-CZ" w:eastAsia="ja-JP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00000A"/>
      <w:sz w:val="22"/>
      <w:szCs w:val="22"/>
      <w:lang w:val="cs-CZ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a6d67"/>
    <w:rPr>
      <w:rFonts w:ascii="Tahoma" w:hAnsi="Tahoma" w:cs="Tahoma"/>
      <w:sz w:val="16"/>
      <w:szCs w:val="16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qFormat/>
    <w:rsid w:val="001d3a05"/>
    <w:rPr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d3a05"/>
    <w:rPr>
      <w:i/>
      <w:iCs/>
      <w:color w:val="7F7F7F" w:themeColor="text1" w:themeTint="8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07fe9"/>
    <w:rPr/>
  </w:style>
  <w:style w:type="character" w:styleId="ZpatChar" w:customStyle="1">
    <w:name w:val="Zápatí Char"/>
    <w:basedOn w:val="DefaultParagraphFont"/>
    <w:link w:val="Zpat"/>
    <w:uiPriority w:val="99"/>
    <w:qFormat/>
    <w:rsid w:val="00c07fe9"/>
    <w:rPr/>
  </w:style>
  <w:style w:type="character" w:styleId="ListLabel1">
    <w:name w:val="ListLabel 1"/>
    <w:qFormat/>
    <w:rPr>
      <w:rFonts w:eastAsia="ＭＳ 明朝" w:cs="Calibri"/>
    </w:rPr>
  </w:style>
  <w:style w:type="character" w:styleId="ListLabel2">
    <w:name w:val="ListLabel 2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a6d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fce"/>
    <w:pPr>
      <w:spacing w:before="0" w:after="200"/>
      <w:ind w:left="720" w:hanging="0"/>
      <w:contextualSpacing/>
    </w:pPr>
    <w:rPr/>
  </w:style>
  <w:style w:type="paragraph" w:styleId="DecimalAligned" w:customStyle="1">
    <w:name w:val="Decimal Aligned"/>
    <w:basedOn w:val="Normal"/>
    <w:uiPriority w:val="40"/>
    <w:qFormat/>
    <w:rsid w:val="001d3a05"/>
    <w:pPr>
      <w:tabs>
        <w:tab w:val="decimal" w:pos="360" w:leader="none"/>
      </w:tabs>
    </w:pPr>
    <w:rPr>
      <w:rFonts w:eastAsia="Calibri" w:eastAsiaTheme="minorHAnsi"/>
      <w:lang w:val="en-US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1d3a05"/>
    <w:pPr>
      <w:spacing w:lineRule="auto" w:line="240" w:before="0" w:after="0"/>
    </w:pPr>
    <w:rPr>
      <w:sz w:val="20"/>
      <w:szCs w:val="20"/>
      <w:lang w:val="en-US"/>
    </w:rPr>
  </w:style>
  <w:style w:type="paragraph" w:styleId="Zhlav">
    <w:name w:val="Záhlaví"/>
    <w:basedOn w:val="Normal"/>
    <w:link w:val="ZhlavChar"/>
    <w:uiPriority w:val="99"/>
    <w:unhideWhenUsed/>
    <w:rsid w:val="00c07fe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unhideWhenUsed/>
    <w:rsid w:val="00c07fe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lang w:val="en-US"/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  <w:tblPr/>
    </w:tblStylePr>
    <w:tblStylePr w:type="lastCol">
      <w:rPr>
        <w:b/>
        <w:bCs/>
        <w:color w:val="365F91" w:themeColor="accent1" w:themeShade="bf"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C3C5-87B5-4357-9EED-4942942F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LibreOffice/4.4.1.2$Windows_x86 LibreOffice_project/45e2de17089c24a1fa810c8f975a7171ba4cd432</Application>
  <Paragraphs>15</Paragraphs>
  <Company>AGC EUROPE 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2017-01-02T13:36:00Z</dcterms:created>
  <dc:creator>Braniš Václav</dc:creator>
  <dc:language>cs-CZ</dc:language>
  <cp:lastPrinted>2013-07-08T07:39:00Z</cp:lastPrinted>
  <dcterms:modified xsi:type="dcterms:W3CDTF">2017-01-24T22:00:17Z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AGC EUROPE 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